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DF" w:rsidRPr="00004180" w:rsidRDefault="00004180" w:rsidP="00004180">
      <w:pPr>
        <w:pStyle w:val="Subtitle"/>
        <w:spacing w:after="0"/>
        <w:jc w:val="center"/>
        <w:rPr>
          <w:color w:val="auto"/>
          <w:sz w:val="44"/>
          <w:szCs w:val="44"/>
        </w:rPr>
      </w:pPr>
      <w:bookmarkStart w:id="0" w:name="_Toc138584793"/>
      <w:r w:rsidRPr="00004180">
        <w:rPr>
          <w:color w:val="auto"/>
          <w:sz w:val="44"/>
          <w:szCs w:val="44"/>
        </w:rPr>
        <w:t>LEVELS OF COLLABORATION WORKSHEET</w:t>
      </w:r>
    </w:p>
    <w:p w:rsidR="009859E0" w:rsidRPr="00FE6263" w:rsidRDefault="00BC7043" w:rsidP="000D444B">
      <w:pPr>
        <w:pStyle w:val="Subtitle"/>
        <w:spacing w:after="0"/>
        <w:rPr>
          <w:color w:val="auto"/>
        </w:rPr>
      </w:pPr>
      <w:r w:rsidRPr="00FE6263">
        <w:rPr>
          <w:color w:val="auto"/>
        </w:rPr>
        <w:t>Directions:</w:t>
      </w:r>
    </w:p>
    <w:p w:rsidR="000D444B" w:rsidRPr="000D444B" w:rsidRDefault="009859E0" w:rsidP="000D444B">
      <w:pPr>
        <w:numPr>
          <w:ilvl w:val="0"/>
          <w:numId w:val="3"/>
        </w:numPr>
        <w:spacing w:before="0" w:after="0" w:line="240" w:lineRule="auto"/>
        <w:rPr>
          <w:sz w:val="24"/>
          <w:szCs w:val="24"/>
        </w:rPr>
      </w:pPr>
      <w:r w:rsidRPr="00092254">
        <w:rPr>
          <w:sz w:val="24"/>
          <w:szCs w:val="24"/>
        </w:rPr>
        <w:t xml:space="preserve">Review the </w:t>
      </w:r>
      <w:r w:rsidR="00BC7043" w:rsidRPr="00092254">
        <w:rPr>
          <w:sz w:val="24"/>
          <w:szCs w:val="24"/>
        </w:rPr>
        <w:t>five levels of c</w:t>
      </w:r>
      <w:r w:rsidR="00DB5359" w:rsidRPr="00092254">
        <w:rPr>
          <w:sz w:val="24"/>
          <w:szCs w:val="24"/>
        </w:rPr>
        <w:t xml:space="preserve">ollaboration by reading the first, second, and third columns </w:t>
      </w:r>
      <w:r w:rsidR="00BC7043" w:rsidRPr="00092254">
        <w:rPr>
          <w:sz w:val="24"/>
          <w:szCs w:val="24"/>
        </w:rPr>
        <w:t>in the chart on the next page.</w:t>
      </w:r>
    </w:p>
    <w:p w:rsidR="009859E0" w:rsidRPr="000D444B" w:rsidRDefault="00DB5359" w:rsidP="000D444B">
      <w:pPr>
        <w:numPr>
          <w:ilvl w:val="0"/>
          <w:numId w:val="3"/>
        </w:numPr>
        <w:spacing w:before="0" w:after="0" w:line="240" w:lineRule="auto"/>
        <w:rPr>
          <w:sz w:val="24"/>
          <w:szCs w:val="24"/>
        </w:rPr>
      </w:pPr>
      <w:r w:rsidRPr="00092254">
        <w:rPr>
          <w:sz w:val="24"/>
          <w:szCs w:val="24"/>
        </w:rPr>
        <w:t xml:space="preserve">Think about the </w:t>
      </w:r>
      <w:r w:rsidR="009859E0" w:rsidRPr="00092254">
        <w:rPr>
          <w:sz w:val="24"/>
          <w:szCs w:val="24"/>
        </w:rPr>
        <w:t xml:space="preserve">level of collaboration </w:t>
      </w:r>
      <w:r w:rsidRPr="00092254">
        <w:rPr>
          <w:sz w:val="24"/>
          <w:szCs w:val="24"/>
        </w:rPr>
        <w:t xml:space="preserve">your program has </w:t>
      </w:r>
      <w:r w:rsidR="009859E0" w:rsidRPr="00092254">
        <w:rPr>
          <w:sz w:val="24"/>
          <w:szCs w:val="24"/>
        </w:rPr>
        <w:t xml:space="preserve">with each of </w:t>
      </w:r>
      <w:r w:rsidRPr="00092254">
        <w:rPr>
          <w:sz w:val="24"/>
          <w:szCs w:val="24"/>
        </w:rPr>
        <w:t>its</w:t>
      </w:r>
      <w:r w:rsidR="009859E0" w:rsidRPr="00092254">
        <w:rPr>
          <w:sz w:val="24"/>
          <w:szCs w:val="24"/>
        </w:rPr>
        <w:t xml:space="preserve"> partners. Fill in </w:t>
      </w:r>
      <w:r w:rsidRPr="00092254">
        <w:rPr>
          <w:sz w:val="24"/>
          <w:szCs w:val="24"/>
        </w:rPr>
        <w:t>the fourth column</w:t>
      </w:r>
      <w:r w:rsidR="009859E0" w:rsidRPr="00092254">
        <w:rPr>
          <w:sz w:val="24"/>
          <w:szCs w:val="24"/>
        </w:rPr>
        <w:t>.</w:t>
      </w:r>
    </w:p>
    <w:p w:rsidR="009859E0" w:rsidRPr="000D444B" w:rsidRDefault="009859E0" w:rsidP="000D444B">
      <w:pPr>
        <w:numPr>
          <w:ilvl w:val="0"/>
          <w:numId w:val="3"/>
        </w:numPr>
        <w:spacing w:before="0" w:after="0" w:line="240" w:lineRule="auto"/>
        <w:rPr>
          <w:sz w:val="24"/>
          <w:szCs w:val="24"/>
        </w:rPr>
      </w:pPr>
      <w:r w:rsidRPr="00092254">
        <w:rPr>
          <w:sz w:val="24"/>
          <w:szCs w:val="24"/>
        </w:rPr>
        <w:t>Discuss with your colleagues which partnerships you would like to move to the next level of collaboration</w:t>
      </w:r>
      <w:r w:rsidR="00DB5359" w:rsidRPr="00092254">
        <w:rPr>
          <w:sz w:val="24"/>
          <w:szCs w:val="24"/>
        </w:rPr>
        <w:t xml:space="preserve">. How might moving to the next level of collaboration with </w:t>
      </w:r>
      <w:r w:rsidR="0061018D" w:rsidRPr="00092254">
        <w:rPr>
          <w:sz w:val="24"/>
          <w:szCs w:val="24"/>
        </w:rPr>
        <w:t>each partner</w:t>
      </w:r>
      <w:r w:rsidR="00DB5359" w:rsidRPr="00092254">
        <w:rPr>
          <w:sz w:val="24"/>
          <w:szCs w:val="24"/>
        </w:rPr>
        <w:t xml:space="preserve"> increase your </w:t>
      </w:r>
      <w:r w:rsidR="00926F84">
        <w:rPr>
          <w:sz w:val="24"/>
          <w:szCs w:val="24"/>
        </w:rPr>
        <w:t xml:space="preserve">impact and </w:t>
      </w:r>
      <w:r w:rsidR="00DB5359" w:rsidRPr="00092254">
        <w:rPr>
          <w:sz w:val="24"/>
          <w:szCs w:val="24"/>
        </w:rPr>
        <w:t>program’s sustainability?</w:t>
      </w:r>
    </w:p>
    <w:p w:rsidR="009859E0" w:rsidRPr="00CA71DF" w:rsidRDefault="00DB5359" w:rsidP="000D444B">
      <w:pPr>
        <w:numPr>
          <w:ilvl w:val="0"/>
          <w:numId w:val="3"/>
        </w:numPr>
        <w:spacing w:before="0" w:after="0" w:line="240" w:lineRule="auto"/>
        <w:rPr>
          <w:rFonts w:ascii="Times New Roman" w:hAnsi="Times New Roman"/>
        </w:rPr>
      </w:pPr>
      <w:r w:rsidRPr="00927D8E">
        <w:rPr>
          <w:sz w:val="24"/>
          <w:szCs w:val="24"/>
        </w:rPr>
        <w:t>For the partner</w:t>
      </w:r>
      <w:r w:rsidR="0061018D" w:rsidRPr="00927D8E">
        <w:rPr>
          <w:sz w:val="24"/>
          <w:szCs w:val="24"/>
        </w:rPr>
        <w:t>s</w:t>
      </w:r>
      <w:r w:rsidRPr="00927D8E">
        <w:rPr>
          <w:sz w:val="24"/>
          <w:szCs w:val="24"/>
        </w:rPr>
        <w:t xml:space="preserve"> that you selected in Step 3 above, indicate in column 5 what you could say or do to move each partnership to the next higher level of collaboration.</w:t>
      </w:r>
    </w:p>
    <w:p w:rsidR="00CA71DF" w:rsidRPr="00927D8E" w:rsidRDefault="00CA71DF" w:rsidP="00CA71DF">
      <w:pPr>
        <w:spacing w:before="0" w:after="0" w:line="240" w:lineRule="auto"/>
        <w:ind w:left="720"/>
        <w:rPr>
          <w:rFonts w:ascii="Times New Roman" w:hAnsi="Times New Roman"/>
        </w:rPr>
      </w:pPr>
    </w:p>
    <w:p w:rsidR="009859E0" w:rsidRPr="00BC7043" w:rsidRDefault="00C0413F" w:rsidP="00CA71DF">
      <w:pPr>
        <w:spacing w:before="0" w:after="0"/>
        <w:jc w:val="center"/>
        <w:rPr>
          <w:rFonts w:ascii="Times New Roman" w:hAnsi="Times New Roman"/>
        </w:rPr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1.75pt;margin-top:42.95pt;width:166.5pt;height:183.75pt;flip:y;z-index:251658240" o:connectortype="straight">
            <v:stroke endarrow="block"/>
          </v:shape>
        </w:pict>
      </w:r>
      <w:r w:rsidR="00CA71DF">
        <w:rPr>
          <w:noProof/>
          <w:lang w:bidi="ar-SA"/>
        </w:rPr>
        <w:drawing>
          <wp:inline distT="0" distB="0" distL="0" distR="0">
            <wp:extent cx="6838950" cy="3686175"/>
            <wp:effectExtent l="19050" t="0" r="0" b="0"/>
            <wp:docPr id="14" name="Picture 14" descr="http://turningpointnetwork.squarespace.com/storage/Collaboration.png?__SQUARESPACE_CACHEVERSION=1288697502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urningpointnetwork.squarespace.com/storage/Collaboration.png?__SQUARESPACE_CACHEVERSION=12886975028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E0" w:rsidRDefault="009859E0" w:rsidP="009859E0">
      <w:pPr>
        <w:rPr>
          <w:rFonts w:ascii="Times New Roman" w:hAnsi="Times New Roman"/>
        </w:rPr>
      </w:pPr>
    </w:p>
    <w:bookmarkEnd w:id="0"/>
    <w:p w:rsidR="009859E0" w:rsidRPr="00927D8E" w:rsidRDefault="009859E0" w:rsidP="00927D8E">
      <w:pPr>
        <w:jc w:val="center"/>
      </w:pPr>
      <w:r w:rsidRPr="00927D8E">
        <w:rPr>
          <w:rStyle w:val="Strong"/>
          <w:sz w:val="28"/>
          <w:szCs w:val="28"/>
        </w:rPr>
        <w:lastRenderedPageBreak/>
        <w:t>Developing Partnerships: Levels of Collaboration</w:t>
      </w:r>
      <w:r w:rsidRPr="00927D8E">
        <w:rPr>
          <w:rStyle w:val="FootnoteReference"/>
          <w:b/>
        </w:rPr>
        <w:footnoteReference w:id="1"/>
      </w:r>
    </w:p>
    <w:tbl>
      <w:tblPr>
        <w:tblW w:w="150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75"/>
        <w:gridCol w:w="1779"/>
        <w:gridCol w:w="4401"/>
        <w:gridCol w:w="2694"/>
        <w:gridCol w:w="3342"/>
      </w:tblGrid>
      <w:tr w:rsidR="009859E0" w:rsidRPr="0000659F" w:rsidTr="000D444B">
        <w:trPr>
          <w:trHeight w:val="283"/>
        </w:trPr>
        <w:tc>
          <w:tcPr>
            <w:tcW w:w="2875" w:type="dxa"/>
          </w:tcPr>
          <w:p w:rsidR="009859E0" w:rsidRPr="0000659F" w:rsidRDefault="009859E0" w:rsidP="009859E0">
            <w:pPr>
              <w:rPr>
                <w:b/>
                <w:sz w:val="25"/>
                <w:szCs w:val="25"/>
              </w:rPr>
            </w:pPr>
            <w:r w:rsidRPr="0000659F">
              <w:rPr>
                <w:b/>
                <w:sz w:val="25"/>
                <w:szCs w:val="25"/>
              </w:rPr>
              <w:t>Levels</w:t>
            </w:r>
          </w:p>
        </w:tc>
        <w:tc>
          <w:tcPr>
            <w:tcW w:w="1779" w:type="dxa"/>
          </w:tcPr>
          <w:p w:rsidR="009859E0" w:rsidRPr="0000659F" w:rsidRDefault="009859E0" w:rsidP="009859E0">
            <w:pPr>
              <w:rPr>
                <w:b/>
                <w:sz w:val="25"/>
                <w:szCs w:val="25"/>
              </w:rPr>
            </w:pPr>
            <w:r w:rsidRPr="0000659F">
              <w:rPr>
                <w:b/>
                <w:sz w:val="25"/>
                <w:szCs w:val="25"/>
              </w:rPr>
              <w:t>Purpose</w:t>
            </w:r>
          </w:p>
        </w:tc>
        <w:tc>
          <w:tcPr>
            <w:tcW w:w="4401" w:type="dxa"/>
          </w:tcPr>
          <w:p w:rsidR="009859E0" w:rsidRPr="0000659F" w:rsidRDefault="009859E0" w:rsidP="009859E0">
            <w:pPr>
              <w:rPr>
                <w:b/>
                <w:sz w:val="25"/>
                <w:szCs w:val="25"/>
              </w:rPr>
            </w:pPr>
            <w:r w:rsidRPr="0000659F">
              <w:rPr>
                <w:b/>
                <w:sz w:val="25"/>
                <w:szCs w:val="25"/>
              </w:rPr>
              <w:t xml:space="preserve">Structure and Process </w:t>
            </w:r>
          </w:p>
        </w:tc>
        <w:tc>
          <w:tcPr>
            <w:tcW w:w="2694" w:type="dxa"/>
          </w:tcPr>
          <w:p w:rsidR="009859E0" w:rsidRPr="0000659F" w:rsidRDefault="009859E0" w:rsidP="009859E0">
            <w:pPr>
              <w:rPr>
                <w:b/>
                <w:sz w:val="25"/>
                <w:szCs w:val="25"/>
              </w:rPr>
            </w:pPr>
            <w:r w:rsidRPr="0000659F">
              <w:rPr>
                <w:b/>
                <w:sz w:val="25"/>
                <w:szCs w:val="25"/>
              </w:rPr>
              <w:t>Program Partners</w:t>
            </w:r>
            <w:r w:rsidR="00DB5359" w:rsidRPr="0000659F">
              <w:rPr>
                <w:b/>
                <w:sz w:val="25"/>
                <w:szCs w:val="25"/>
              </w:rPr>
              <w:t>hips</w:t>
            </w:r>
            <w:r w:rsidRPr="0000659F">
              <w:rPr>
                <w:b/>
                <w:sz w:val="25"/>
                <w:szCs w:val="25"/>
              </w:rPr>
              <w:t xml:space="preserve"> at this Level</w:t>
            </w:r>
          </w:p>
        </w:tc>
        <w:tc>
          <w:tcPr>
            <w:tcW w:w="3342" w:type="dxa"/>
          </w:tcPr>
          <w:p w:rsidR="009859E0" w:rsidRPr="0000659F" w:rsidRDefault="009859E0" w:rsidP="000D444B">
            <w:pPr>
              <w:tabs>
                <w:tab w:val="left" w:pos="5112"/>
                <w:tab w:val="left" w:pos="5142"/>
              </w:tabs>
              <w:rPr>
                <w:b/>
                <w:sz w:val="25"/>
                <w:szCs w:val="25"/>
              </w:rPr>
            </w:pPr>
            <w:r w:rsidRPr="0000659F">
              <w:rPr>
                <w:b/>
                <w:sz w:val="25"/>
                <w:szCs w:val="25"/>
              </w:rPr>
              <w:t xml:space="preserve">What </w:t>
            </w:r>
            <w:r w:rsidR="00DB5359" w:rsidRPr="0000659F">
              <w:rPr>
                <w:b/>
                <w:sz w:val="25"/>
                <w:szCs w:val="25"/>
              </w:rPr>
              <w:t>Could You Do t</w:t>
            </w:r>
            <w:r w:rsidRPr="0000659F">
              <w:rPr>
                <w:b/>
                <w:sz w:val="25"/>
                <w:szCs w:val="25"/>
              </w:rPr>
              <w:t xml:space="preserve">o </w:t>
            </w:r>
            <w:r w:rsidR="00DB5359" w:rsidRPr="0000659F">
              <w:rPr>
                <w:b/>
                <w:sz w:val="25"/>
                <w:szCs w:val="25"/>
              </w:rPr>
              <w:t>Move</w:t>
            </w:r>
            <w:r w:rsidRPr="0000659F">
              <w:rPr>
                <w:b/>
                <w:sz w:val="25"/>
                <w:szCs w:val="25"/>
              </w:rPr>
              <w:t xml:space="preserve"> </w:t>
            </w:r>
            <w:r w:rsidR="00DB5359" w:rsidRPr="0000659F">
              <w:rPr>
                <w:b/>
                <w:sz w:val="25"/>
                <w:szCs w:val="25"/>
              </w:rPr>
              <w:t xml:space="preserve">This </w:t>
            </w:r>
            <w:r w:rsidRPr="0000659F">
              <w:rPr>
                <w:b/>
                <w:sz w:val="25"/>
                <w:szCs w:val="25"/>
              </w:rPr>
              <w:t>Collaboration to the Next Level?</w:t>
            </w:r>
          </w:p>
        </w:tc>
      </w:tr>
      <w:tr w:rsidR="009859E0" w:rsidRPr="0000659F" w:rsidTr="000D444B">
        <w:trPr>
          <w:trHeight w:val="910"/>
        </w:trPr>
        <w:tc>
          <w:tcPr>
            <w:tcW w:w="2875" w:type="dxa"/>
          </w:tcPr>
          <w:p w:rsidR="009859E0" w:rsidRPr="0000659F" w:rsidRDefault="009859E0" w:rsidP="00927D8E">
            <w:pPr>
              <w:spacing w:before="40" w:after="0"/>
              <w:rPr>
                <w:i/>
                <w:sz w:val="24"/>
                <w:szCs w:val="24"/>
              </w:rPr>
            </w:pPr>
            <w:r w:rsidRPr="0000659F">
              <w:rPr>
                <w:i/>
                <w:sz w:val="24"/>
                <w:szCs w:val="24"/>
              </w:rPr>
              <w:t>Level 1:</w:t>
            </w:r>
          </w:p>
          <w:p w:rsidR="009859E0" w:rsidRPr="0000659F" w:rsidRDefault="009859E0" w:rsidP="00927D8E">
            <w:pPr>
              <w:spacing w:before="40" w:after="0"/>
              <w:rPr>
                <w:i/>
                <w:sz w:val="24"/>
                <w:szCs w:val="24"/>
              </w:rPr>
            </w:pPr>
            <w:r w:rsidRPr="0000659F">
              <w:rPr>
                <w:i/>
                <w:sz w:val="24"/>
                <w:szCs w:val="24"/>
              </w:rPr>
              <w:t>Networking</w:t>
            </w:r>
          </w:p>
        </w:tc>
        <w:tc>
          <w:tcPr>
            <w:tcW w:w="1779" w:type="dxa"/>
          </w:tcPr>
          <w:p w:rsidR="009859E0" w:rsidRPr="0000659F" w:rsidRDefault="009859E0" w:rsidP="00927D8E">
            <w:pPr>
              <w:spacing w:before="40" w:after="0"/>
              <w:rPr>
                <w:sz w:val="24"/>
                <w:szCs w:val="24"/>
              </w:rPr>
            </w:pPr>
            <w:r w:rsidRPr="0000659F">
              <w:rPr>
                <w:sz w:val="24"/>
                <w:szCs w:val="24"/>
              </w:rPr>
              <w:t>Share information</w:t>
            </w:r>
          </w:p>
        </w:tc>
        <w:tc>
          <w:tcPr>
            <w:tcW w:w="4401" w:type="dxa"/>
          </w:tcPr>
          <w:p w:rsidR="009859E0" w:rsidRPr="0000659F" w:rsidRDefault="009859E0" w:rsidP="00927D8E">
            <w:pPr>
              <w:spacing w:before="40" w:after="0"/>
              <w:rPr>
                <w:sz w:val="24"/>
                <w:szCs w:val="24"/>
              </w:rPr>
            </w:pPr>
            <w:r w:rsidRPr="0000659F">
              <w:rPr>
                <w:sz w:val="24"/>
                <w:szCs w:val="24"/>
              </w:rPr>
              <w:t>Loose, flexible, nonhierarchical</w:t>
            </w:r>
          </w:p>
          <w:p w:rsidR="009859E0" w:rsidRPr="0000659F" w:rsidRDefault="009859E0" w:rsidP="00927D8E">
            <w:pPr>
              <w:spacing w:before="40" w:after="0"/>
              <w:rPr>
                <w:sz w:val="24"/>
                <w:szCs w:val="24"/>
              </w:rPr>
            </w:pPr>
            <w:r w:rsidRPr="0000659F">
              <w:rPr>
                <w:sz w:val="24"/>
                <w:szCs w:val="24"/>
              </w:rPr>
              <w:t xml:space="preserve">Little conflict, informal communication </w:t>
            </w:r>
          </w:p>
          <w:p w:rsidR="009859E0" w:rsidRPr="0000659F" w:rsidRDefault="009859E0" w:rsidP="00927D8E">
            <w:pPr>
              <w:spacing w:before="40" w:after="0"/>
              <w:rPr>
                <w:sz w:val="24"/>
                <w:szCs w:val="24"/>
              </w:rPr>
            </w:pPr>
            <w:r w:rsidRPr="0000659F">
              <w:rPr>
                <w:sz w:val="24"/>
                <w:szCs w:val="24"/>
              </w:rPr>
              <w:t>All decisions are made independently</w:t>
            </w:r>
          </w:p>
        </w:tc>
        <w:tc>
          <w:tcPr>
            <w:tcW w:w="2694" w:type="dxa"/>
          </w:tcPr>
          <w:p w:rsidR="009859E0" w:rsidRPr="0000659F" w:rsidRDefault="009859E0" w:rsidP="009859E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9859E0" w:rsidRPr="0000659F" w:rsidRDefault="009859E0" w:rsidP="009859E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E0" w:rsidRPr="0000659F" w:rsidTr="000D444B">
        <w:trPr>
          <w:trHeight w:val="1214"/>
        </w:trPr>
        <w:tc>
          <w:tcPr>
            <w:tcW w:w="2875" w:type="dxa"/>
          </w:tcPr>
          <w:p w:rsidR="009859E0" w:rsidRPr="0000659F" w:rsidRDefault="009859E0" w:rsidP="00927D8E">
            <w:pPr>
              <w:spacing w:before="40" w:after="0"/>
              <w:rPr>
                <w:i/>
                <w:sz w:val="24"/>
                <w:szCs w:val="24"/>
              </w:rPr>
            </w:pPr>
            <w:r w:rsidRPr="0000659F">
              <w:rPr>
                <w:i/>
                <w:sz w:val="24"/>
                <w:szCs w:val="24"/>
              </w:rPr>
              <w:t>Level 2:</w:t>
            </w:r>
          </w:p>
          <w:p w:rsidR="009859E0" w:rsidRPr="0000659F" w:rsidRDefault="009859E0" w:rsidP="00927D8E">
            <w:pPr>
              <w:spacing w:before="40" w:after="0"/>
              <w:rPr>
                <w:i/>
                <w:sz w:val="24"/>
                <w:szCs w:val="24"/>
              </w:rPr>
            </w:pPr>
            <w:r w:rsidRPr="0000659F">
              <w:rPr>
                <w:i/>
                <w:sz w:val="24"/>
                <w:szCs w:val="24"/>
              </w:rPr>
              <w:t>Alliance/Cooperation</w:t>
            </w:r>
          </w:p>
        </w:tc>
        <w:tc>
          <w:tcPr>
            <w:tcW w:w="1779" w:type="dxa"/>
          </w:tcPr>
          <w:p w:rsidR="009859E0" w:rsidRPr="0000659F" w:rsidRDefault="009859E0" w:rsidP="00927D8E">
            <w:pPr>
              <w:spacing w:before="40" w:after="0"/>
              <w:rPr>
                <w:sz w:val="24"/>
                <w:szCs w:val="24"/>
              </w:rPr>
            </w:pPr>
            <w:r w:rsidRPr="0000659F">
              <w:rPr>
                <w:sz w:val="24"/>
                <w:szCs w:val="24"/>
              </w:rPr>
              <w:t>Limit duplication of services</w:t>
            </w:r>
          </w:p>
        </w:tc>
        <w:tc>
          <w:tcPr>
            <w:tcW w:w="4401" w:type="dxa"/>
          </w:tcPr>
          <w:p w:rsidR="009859E0" w:rsidRPr="0000659F" w:rsidRDefault="009859E0" w:rsidP="00927D8E">
            <w:pPr>
              <w:spacing w:before="40" w:after="0"/>
              <w:rPr>
                <w:sz w:val="24"/>
                <w:szCs w:val="24"/>
              </w:rPr>
            </w:pPr>
            <w:r w:rsidRPr="0000659F">
              <w:rPr>
                <w:sz w:val="24"/>
                <w:szCs w:val="24"/>
              </w:rPr>
              <w:t xml:space="preserve">Somewhat defined roles </w:t>
            </w:r>
          </w:p>
          <w:p w:rsidR="009859E0" w:rsidRPr="0000659F" w:rsidRDefault="00926F84" w:rsidP="00927D8E">
            <w:pPr>
              <w:spacing w:before="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Formal</w:t>
            </w:r>
            <w:r w:rsidR="009859E0" w:rsidRPr="0000659F">
              <w:rPr>
                <w:sz w:val="24"/>
                <w:szCs w:val="24"/>
              </w:rPr>
              <w:t xml:space="preserve"> communication</w:t>
            </w:r>
            <w:r w:rsidR="000D444B">
              <w:rPr>
                <w:sz w:val="24"/>
                <w:szCs w:val="24"/>
              </w:rPr>
              <w:t>, agreements</w:t>
            </w:r>
            <w:r w:rsidR="009859E0" w:rsidRPr="0000659F">
              <w:rPr>
                <w:sz w:val="24"/>
                <w:szCs w:val="24"/>
              </w:rPr>
              <w:t xml:space="preserve"> </w:t>
            </w:r>
          </w:p>
          <w:p w:rsidR="000D444B" w:rsidRDefault="000D444B" w:rsidP="000D444B">
            <w:pPr>
              <w:spacing w:before="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planning meetings, referrals</w:t>
            </w:r>
          </w:p>
          <w:p w:rsidR="009859E0" w:rsidRPr="0000659F" w:rsidRDefault="000D444B" w:rsidP="000D444B">
            <w:pPr>
              <w:spacing w:before="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d</w:t>
            </w:r>
            <w:r w:rsidR="009859E0" w:rsidRPr="0000659F">
              <w:rPr>
                <w:sz w:val="24"/>
                <w:szCs w:val="24"/>
              </w:rPr>
              <w:t>ecisions are made independently</w:t>
            </w:r>
          </w:p>
        </w:tc>
        <w:tc>
          <w:tcPr>
            <w:tcW w:w="2694" w:type="dxa"/>
          </w:tcPr>
          <w:p w:rsidR="009859E0" w:rsidRPr="0000659F" w:rsidRDefault="009859E0" w:rsidP="009859E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9859E0" w:rsidRPr="0000659F" w:rsidRDefault="009859E0" w:rsidP="009859E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E0" w:rsidRPr="0000659F" w:rsidTr="000D444B">
        <w:trPr>
          <w:trHeight w:val="1226"/>
        </w:trPr>
        <w:tc>
          <w:tcPr>
            <w:tcW w:w="2875" w:type="dxa"/>
          </w:tcPr>
          <w:p w:rsidR="009859E0" w:rsidRPr="0000659F" w:rsidRDefault="009859E0" w:rsidP="00927D8E">
            <w:pPr>
              <w:spacing w:before="40" w:after="0"/>
              <w:rPr>
                <w:i/>
                <w:sz w:val="24"/>
                <w:szCs w:val="24"/>
              </w:rPr>
            </w:pPr>
            <w:r w:rsidRPr="0000659F">
              <w:rPr>
                <w:i/>
                <w:sz w:val="24"/>
                <w:szCs w:val="24"/>
              </w:rPr>
              <w:t>Level 3:</w:t>
            </w:r>
          </w:p>
          <w:p w:rsidR="009859E0" w:rsidRPr="0000659F" w:rsidRDefault="009859E0" w:rsidP="00927D8E">
            <w:pPr>
              <w:spacing w:before="40" w:after="0"/>
              <w:rPr>
                <w:i/>
                <w:sz w:val="24"/>
                <w:szCs w:val="24"/>
              </w:rPr>
            </w:pPr>
            <w:r w:rsidRPr="0000659F">
              <w:rPr>
                <w:i/>
                <w:sz w:val="24"/>
                <w:szCs w:val="24"/>
              </w:rPr>
              <w:t>Partnership/Coordination</w:t>
            </w:r>
          </w:p>
        </w:tc>
        <w:tc>
          <w:tcPr>
            <w:tcW w:w="1779" w:type="dxa"/>
          </w:tcPr>
          <w:p w:rsidR="009859E0" w:rsidRPr="0000659F" w:rsidRDefault="009859E0" w:rsidP="00927D8E">
            <w:pPr>
              <w:spacing w:before="40" w:after="0"/>
              <w:rPr>
                <w:sz w:val="24"/>
                <w:szCs w:val="24"/>
              </w:rPr>
            </w:pPr>
            <w:r w:rsidRPr="0000659F">
              <w:rPr>
                <w:sz w:val="24"/>
                <w:szCs w:val="24"/>
              </w:rPr>
              <w:t>Share resources</w:t>
            </w:r>
          </w:p>
        </w:tc>
        <w:tc>
          <w:tcPr>
            <w:tcW w:w="4401" w:type="dxa"/>
          </w:tcPr>
          <w:p w:rsidR="009859E0" w:rsidRPr="0000659F" w:rsidRDefault="009859E0" w:rsidP="00927D8E">
            <w:pPr>
              <w:spacing w:before="40" w:after="0"/>
              <w:rPr>
                <w:sz w:val="24"/>
                <w:szCs w:val="24"/>
              </w:rPr>
            </w:pPr>
            <w:r w:rsidRPr="0000659F">
              <w:rPr>
                <w:sz w:val="24"/>
                <w:szCs w:val="24"/>
              </w:rPr>
              <w:t>Share information and resources</w:t>
            </w:r>
          </w:p>
          <w:p w:rsidR="009859E0" w:rsidRPr="0000659F" w:rsidRDefault="009859E0" w:rsidP="00927D8E">
            <w:pPr>
              <w:spacing w:before="40" w:after="0"/>
              <w:rPr>
                <w:sz w:val="24"/>
                <w:szCs w:val="24"/>
              </w:rPr>
            </w:pPr>
            <w:r w:rsidRPr="0000659F">
              <w:rPr>
                <w:sz w:val="24"/>
                <w:szCs w:val="24"/>
              </w:rPr>
              <w:t>Defined roles</w:t>
            </w:r>
            <w:r w:rsidR="000D444B">
              <w:rPr>
                <w:sz w:val="24"/>
                <w:szCs w:val="24"/>
              </w:rPr>
              <w:t>, formal agreements</w:t>
            </w:r>
          </w:p>
          <w:p w:rsidR="009859E0" w:rsidRPr="0000659F" w:rsidRDefault="009859E0" w:rsidP="00927D8E">
            <w:pPr>
              <w:spacing w:before="40" w:after="0"/>
              <w:rPr>
                <w:sz w:val="24"/>
                <w:szCs w:val="24"/>
              </w:rPr>
            </w:pPr>
            <w:r w:rsidRPr="0000659F">
              <w:rPr>
                <w:sz w:val="24"/>
                <w:szCs w:val="24"/>
              </w:rPr>
              <w:t>Frequent communication</w:t>
            </w:r>
          </w:p>
          <w:p w:rsidR="009859E0" w:rsidRPr="0000659F" w:rsidRDefault="009859E0" w:rsidP="00927D8E">
            <w:pPr>
              <w:spacing w:before="40" w:after="0"/>
              <w:rPr>
                <w:sz w:val="24"/>
                <w:szCs w:val="24"/>
              </w:rPr>
            </w:pPr>
            <w:r w:rsidRPr="0000659F">
              <w:rPr>
                <w:sz w:val="24"/>
                <w:szCs w:val="24"/>
              </w:rPr>
              <w:t>Some shared decision making</w:t>
            </w:r>
          </w:p>
        </w:tc>
        <w:tc>
          <w:tcPr>
            <w:tcW w:w="2694" w:type="dxa"/>
          </w:tcPr>
          <w:p w:rsidR="009859E0" w:rsidRPr="0000659F" w:rsidRDefault="009859E0" w:rsidP="009859E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9859E0" w:rsidRPr="0000659F" w:rsidRDefault="009859E0" w:rsidP="009859E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E0" w:rsidRPr="0000659F" w:rsidTr="000D444B">
        <w:trPr>
          <w:trHeight w:val="1214"/>
        </w:trPr>
        <w:tc>
          <w:tcPr>
            <w:tcW w:w="2875" w:type="dxa"/>
          </w:tcPr>
          <w:p w:rsidR="009859E0" w:rsidRPr="0000659F" w:rsidRDefault="009859E0" w:rsidP="00927D8E">
            <w:pPr>
              <w:spacing w:before="40" w:after="0"/>
              <w:rPr>
                <w:i/>
                <w:sz w:val="24"/>
                <w:szCs w:val="24"/>
              </w:rPr>
            </w:pPr>
            <w:r w:rsidRPr="0000659F">
              <w:rPr>
                <w:i/>
                <w:sz w:val="24"/>
                <w:szCs w:val="24"/>
              </w:rPr>
              <w:t>Level 4:</w:t>
            </w:r>
          </w:p>
          <w:p w:rsidR="009859E0" w:rsidRPr="0000659F" w:rsidRDefault="009859E0" w:rsidP="00927D8E">
            <w:pPr>
              <w:spacing w:before="40" w:after="0"/>
              <w:rPr>
                <w:i/>
                <w:sz w:val="24"/>
                <w:szCs w:val="24"/>
              </w:rPr>
            </w:pPr>
            <w:r w:rsidRPr="0000659F">
              <w:rPr>
                <w:i/>
                <w:sz w:val="24"/>
                <w:szCs w:val="24"/>
              </w:rPr>
              <w:t>Coalition</w:t>
            </w:r>
          </w:p>
        </w:tc>
        <w:tc>
          <w:tcPr>
            <w:tcW w:w="1779" w:type="dxa"/>
          </w:tcPr>
          <w:p w:rsidR="009859E0" w:rsidRPr="0000659F" w:rsidRDefault="009859E0" w:rsidP="00927D8E">
            <w:pPr>
              <w:spacing w:before="40" w:after="0"/>
              <w:rPr>
                <w:sz w:val="24"/>
                <w:szCs w:val="24"/>
              </w:rPr>
            </w:pPr>
            <w:r w:rsidRPr="0000659F">
              <w:rPr>
                <w:sz w:val="24"/>
                <w:szCs w:val="24"/>
              </w:rPr>
              <w:t>Share ideas and resources</w:t>
            </w:r>
          </w:p>
        </w:tc>
        <w:tc>
          <w:tcPr>
            <w:tcW w:w="4401" w:type="dxa"/>
          </w:tcPr>
          <w:p w:rsidR="009859E0" w:rsidRPr="0000659F" w:rsidRDefault="009859E0" w:rsidP="00927D8E">
            <w:pPr>
              <w:spacing w:before="40" w:after="0"/>
              <w:rPr>
                <w:sz w:val="24"/>
                <w:szCs w:val="24"/>
              </w:rPr>
            </w:pPr>
            <w:r w:rsidRPr="0000659F">
              <w:rPr>
                <w:sz w:val="24"/>
                <w:szCs w:val="24"/>
              </w:rPr>
              <w:t>Share ideas and resources</w:t>
            </w:r>
          </w:p>
          <w:p w:rsidR="009859E0" w:rsidRPr="0000659F" w:rsidRDefault="00926F84" w:rsidP="00927D8E">
            <w:pPr>
              <w:spacing w:before="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Dedicated staff time/funds</w:t>
            </w:r>
          </w:p>
          <w:p w:rsidR="009859E0" w:rsidRPr="0000659F" w:rsidRDefault="009859E0" w:rsidP="00927D8E">
            <w:pPr>
              <w:spacing w:before="40" w:after="0"/>
              <w:rPr>
                <w:sz w:val="24"/>
                <w:szCs w:val="24"/>
              </w:rPr>
            </w:pPr>
            <w:r w:rsidRPr="0000659F">
              <w:rPr>
                <w:sz w:val="24"/>
                <w:szCs w:val="24"/>
              </w:rPr>
              <w:t>Frequent and prioritized communication</w:t>
            </w:r>
          </w:p>
          <w:p w:rsidR="009859E0" w:rsidRPr="0000659F" w:rsidRDefault="009859E0" w:rsidP="00927D8E">
            <w:pPr>
              <w:spacing w:before="40" w:after="0"/>
              <w:rPr>
                <w:sz w:val="24"/>
                <w:szCs w:val="24"/>
              </w:rPr>
            </w:pPr>
            <w:r w:rsidRPr="0000659F">
              <w:rPr>
                <w:sz w:val="24"/>
                <w:szCs w:val="24"/>
              </w:rPr>
              <w:t>All members share decision making</w:t>
            </w:r>
          </w:p>
        </w:tc>
        <w:tc>
          <w:tcPr>
            <w:tcW w:w="2694" w:type="dxa"/>
          </w:tcPr>
          <w:p w:rsidR="009859E0" w:rsidRPr="0000659F" w:rsidRDefault="009859E0" w:rsidP="009859E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9859E0" w:rsidRPr="0000659F" w:rsidRDefault="009859E0" w:rsidP="009859E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9E0" w:rsidRPr="0000659F" w:rsidTr="000D444B">
        <w:trPr>
          <w:trHeight w:val="1237"/>
        </w:trPr>
        <w:tc>
          <w:tcPr>
            <w:tcW w:w="2875" w:type="dxa"/>
          </w:tcPr>
          <w:p w:rsidR="009859E0" w:rsidRPr="0000659F" w:rsidRDefault="009859E0" w:rsidP="00927D8E">
            <w:pPr>
              <w:spacing w:before="40" w:after="0"/>
              <w:rPr>
                <w:i/>
                <w:sz w:val="24"/>
                <w:szCs w:val="24"/>
              </w:rPr>
            </w:pPr>
            <w:r w:rsidRPr="0000659F">
              <w:rPr>
                <w:i/>
                <w:sz w:val="24"/>
                <w:szCs w:val="24"/>
              </w:rPr>
              <w:t>Level 5:</w:t>
            </w:r>
          </w:p>
          <w:p w:rsidR="009859E0" w:rsidRPr="0000659F" w:rsidRDefault="009859E0" w:rsidP="00927D8E">
            <w:pPr>
              <w:spacing w:before="40" w:after="0"/>
              <w:rPr>
                <w:i/>
                <w:sz w:val="24"/>
                <w:szCs w:val="24"/>
              </w:rPr>
            </w:pPr>
            <w:r w:rsidRPr="0000659F">
              <w:rPr>
                <w:i/>
                <w:sz w:val="24"/>
                <w:szCs w:val="24"/>
              </w:rPr>
              <w:t>Collaboration</w:t>
            </w:r>
            <w:r w:rsidR="000D444B">
              <w:rPr>
                <w:i/>
                <w:sz w:val="24"/>
                <w:szCs w:val="24"/>
              </w:rPr>
              <w:t xml:space="preserve"> and integration</w:t>
            </w:r>
          </w:p>
        </w:tc>
        <w:tc>
          <w:tcPr>
            <w:tcW w:w="1779" w:type="dxa"/>
          </w:tcPr>
          <w:p w:rsidR="009859E0" w:rsidRPr="0000659F" w:rsidRDefault="009859E0" w:rsidP="00927D8E">
            <w:pPr>
              <w:spacing w:before="40" w:after="0"/>
              <w:rPr>
                <w:sz w:val="24"/>
                <w:szCs w:val="24"/>
              </w:rPr>
            </w:pPr>
            <w:r w:rsidRPr="0000659F">
              <w:rPr>
                <w:sz w:val="24"/>
                <w:szCs w:val="24"/>
              </w:rPr>
              <w:t>Build interdependent system to address common goals</w:t>
            </w:r>
          </w:p>
        </w:tc>
        <w:tc>
          <w:tcPr>
            <w:tcW w:w="4401" w:type="dxa"/>
          </w:tcPr>
          <w:p w:rsidR="009859E0" w:rsidRPr="0000659F" w:rsidRDefault="009859E0" w:rsidP="00927D8E">
            <w:pPr>
              <w:spacing w:before="40" w:after="0"/>
              <w:rPr>
                <w:sz w:val="24"/>
                <w:szCs w:val="24"/>
              </w:rPr>
            </w:pPr>
            <w:r w:rsidRPr="0000659F">
              <w:rPr>
                <w:sz w:val="24"/>
                <w:szCs w:val="24"/>
              </w:rPr>
              <w:t>Members belong to one system</w:t>
            </w:r>
          </w:p>
          <w:p w:rsidR="009859E0" w:rsidRPr="0000659F" w:rsidRDefault="009859E0" w:rsidP="00927D8E">
            <w:pPr>
              <w:spacing w:before="40" w:after="0"/>
              <w:rPr>
                <w:sz w:val="24"/>
                <w:szCs w:val="24"/>
              </w:rPr>
            </w:pPr>
            <w:r w:rsidRPr="0000659F">
              <w:rPr>
                <w:sz w:val="24"/>
                <w:szCs w:val="24"/>
              </w:rPr>
              <w:t>Formal roles</w:t>
            </w:r>
            <w:r w:rsidR="00926F84">
              <w:rPr>
                <w:sz w:val="24"/>
                <w:szCs w:val="24"/>
              </w:rPr>
              <w:t xml:space="preserve">, joint staff trainings </w:t>
            </w:r>
          </w:p>
          <w:p w:rsidR="009859E0" w:rsidRPr="0000659F" w:rsidRDefault="009859E0" w:rsidP="00927D8E">
            <w:pPr>
              <w:spacing w:before="40" w:after="0"/>
              <w:rPr>
                <w:sz w:val="24"/>
                <w:szCs w:val="24"/>
              </w:rPr>
            </w:pPr>
            <w:r w:rsidRPr="0000659F">
              <w:rPr>
                <w:sz w:val="24"/>
                <w:szCs w:val="24"/>
              </w:rPr>
              <w:t>Frequent communication is characterized by mutual trust</w:t>
            </w:r>
          </w:p>
          <w:p w:rsidR="009859E0" w:rsidRPr="0000659F" w:rsidRDefault="009859E0" w:rsidP="00927D8E">
            <w:pPr>
              <w:spacing w:before="40" w:after="0"/>
              <w:rPr>
                <w:sz w:val="24"/>
                <w:szCs w:val="24"/>
              </w:rPr>
            </w:pPr>
            <w:r w:rsidRPr="0000659F">
              <w:rPr>
                <w:sz w:val="24"/>
                <w:szCs w:val="24"/>
              </w:rPr>
              <w:t>Consensus is reached on all decisions</w:t>
            </w:r>
          </w:p>
        </w:tc>
        <w:tc>
          <w:tcPr>
            <w:tcW w:w="2694" w:type="dxa"/>
          </w:tcPr>
          <w:p w:rsidR="009859E0" w:rsidRPr="0000659F" w:rsidRDefault="009859E0" w:rsidP="009859E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9859E0" w:rsidRPr="0000659F" w:rsidRDefault="009859E0" w:rsidP="009859E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9E0" w:rsidRPr="00202C2F" w:rsidRDefault="009859E0" w:rsidP="00202C2F">
      <w:pPr>
        <w:pStyle w:val="blockquo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/>
        <w:rPr>
          <w:i w:val="0"/>
          <w:sz w:val="2"/>
          <w:szCs w:val="2"/>
        </w:rPr>
      </w:pPr>
    </w:p>
    <w:sectPr w:rsidR="009859E0" w:rsidRPr="00202C2F" w:rsidSect="00202C2F">
      <w:headerReference w:type="first" r:id="rId8"/>
      <w:pgSz w:w="15840" w:h="12240" w:orient="landscape"/>
      <w:pgMar w:top="630" w:right="720" w:bottom="360" w:left="720" w:header="432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9F0" w:rsidRDefault="00CE59F0">
      <w:r>
        <w:separator/>
      </w:r>
    </w:p>
  </w:endnote>
  <w:endnote w:type="continuationSeparator" w:id="0">
    <w:p w:rsidR="00CE59F0" w:rsidRDefault="00CE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9F0" w:rsidRDefault="00CE59F0">
      <w:r>
        <w:separator/>
      </w:r>
    </w:p>
  </w:footnote>
  <w:footnote w:type="continuationSeparator" w:id="0">
    <w:p w:rsidR="00CE59F0" w:rsidRDefault="00CE59F0">
      <w:r>
        <w:continuationSeparator/>
      </w:r>
    </w:p>
  </w:footnote>
  <w:footnote w:id="1">
    <w:p w:rsidR="009859E0" w:rsidRPr="00927D8E" w:rsidRDefault="009859E0" w:rsidP="00927D8E">
      <w:pPr>
        <w:pStyle w:val="FootnoteText"/>
        <w:spacing w:before="0" w:after="0"/>
      </w:pPr>
      <w:r w:rsidRPr="00927D8E">
        <w:rPr>
          <w:rStyle w:val="FootnoteReference"/>
        </w:rPr>
        <w:footnoteRef/>
      </w:r>
      <w:proofErr w:type="gramStart"/>
      <w:r w:rsidR="007A6372" w:rsidRPr="00927D8E">
        <w:t xml:space="preserve">Adapted from: Frey, B.B., </w:t>
      </w:r>
      <w:proofErr w:type="spellStart"/>
      <w:r w:rsidR="007A6372" w:rsidRPr="00927D8E">
        <w:t>Lohneier</w:t>
      </w:r>
      <w:proofErr w:type="spellEnd"/>
      <w:r w:rsidR="007A6372" w:rsidRPr="00927D8E">
        <w:t xml:space="preserve">, H.H., Lee, S. W., &amp; </w:t>
      </w:r>
      <w:proofErr w:type="spellStart"/>
      <w:r w:rsidR="007A6372" w:rsidRPr="00927D8E">
        <w:t>Tollefson</w:t>
      </w:r>
      <w:proofErr w:type="spellEnd"/>
      <w:r w:rsidR="007A6372" w:rsidRPr="00927D8E">
        <w:t>, N. (2006).</w:t>
      </w:r>
      <w:proofErr w:type="gramEnd"/>
      <w:r w:rsidR="007A6372" w:rsidRPr="00927D8E">
        <w:t xml:space="preserve"> </w:t>
      </w:r>
      <w:proofErr w:type="gramStart"/>
      <w:r w:rsidRPr="00927D8E">
        <w:t>Measuring collaboration among grant partners.</w:t>
      </w:r>
      <w:proofErr w:type="gramEnd"/>
      <w:r w:rsidRPr="00927D8E">
        <w:t xml:space="preserve"> </w:t>
      </w:r>
      <w:r w:rsidRPr="00927D8E">
        <w:rPr>
          <w:i/>
        </w:rPr>
        <w:t>American Journal of Evaluation</w:t>
      </w:r>
      <w:r w:rsidRPr="00927D8E">
        <w:t>, 27, 3, 383-392.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8A" w:rsidRDefault="00A97C8A" w:rsidP="00A97C8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6BD"/>
    <w:multiLevelType w:val="hybridMultilevel"/>
    <w:tmpl w:val="8BE68412"/>
    <w:lvl w:ilvl="0" w:tplc="A210A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7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50D32"/>
    <w:multiLevelType w:val="hybridMultilevel"/>
    <w:tmpl w:val="B01A8438"/>
    <w:lvl w:ilvl="0" w:tplc="0409000F">
      <w:start w:val="1"/>
      <w:numFmt w:val="decimal"/>
      <w:pStyle w:val="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90C84"/>
    <w:multiLevelType w:val="hybridMultilevel"/>
    <w:tmpl w:val="B78E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940CF"/>
    <w:rsid w:val="00004180"/>
    <w:rsid w:val="0000659F"/>
    <w:rsid w:val="00092254"/>
    <w:rsid w:val="000D444B"/>
    <w:rsid w:val="001C3FD8"/>
    <w:rsid w:val="00202C2F"/>
    <w:rsid w:val="002942AB"/>
    <w:rsid w:val="004F0CFA"/>
    <w:rsid w:val="00561650"/>
    <w:rsid w:val="0061018D"/>
    <w:rsid w:val="00684E14"/>
    <w:rsid w:val="00687729"/>
    <w:rsid w:val="006940CF"/>
    <w:rsid w:val="00734D57"/>
    <w:rsid w:val="007A6372"/>
    <w:rsid w:val="008A404E"/>
    <w:rsid w:val="008D11FE"/>
    <w:rsid w:val="008E4DDF"/>
    <w:rsid w:val="00926F84"/>
    <w:rsid w:val="00927D8E"/>
    <w:rsid w:val="00955A6C"/>
    <w:rsid w:val="009859E0"/>
    <w:rsid w:val="00A97C8A"/>
    <w:rsid w:val="00B142E4"/>
    <w:rsid w:val="00B7315E"/>
    <w:rsid w:val="00BB4718"/>
    <w:rsid w:val="00BC7043"/>
    <w:rsid w:val="00C0413F"/>
    <w:rsid w:val="00C957CD"/>
    <w:rsid w:val="00CA71DF"/>
    <w:rsid w:val="00CE59F0"/>
    <w:rsid w:val="00DB5359"/>
    <w:rsid w:val="00F47AB4"/>
    <w:rsid w:val="00FE626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</w:latentStyles>
  <w:style w:type="paragraph" w:default="1" w:styleId="Normal">
    <w:name w:val="Normal"/>
    <w:qFormat/>
    <w:rsid w:val="00092254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254"/>
    <w:pPr>
      <w:pBdr>
        <w:top w:val="single" w:sz="24" w:space="0" w:color="929292"/>
        <w:left w:val="single" w:sz="24" w:space="0" w:color="929292"/>
        <w:bottom w:val="single" w:sz="24" w:space="0" w:color="929292"/>
        <w:right w:val="single" w:sz="24" w:space="0" w:color="929292"/>
      </w:pBdr>
      <w:shd w:val="clear" w:color="auto" w:fill="929292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254"/>
    <w:pPr>
      <w:pBdr>
        <w:top w:val="single" w:sz="24" w:space="0" w:color="E9E9E9"/>
        <w:left w:val="single" w:sz="24" w:space="0" w:color="E9E9E9"/>
        <w:bottom w:val="single" w:sz="24" w:space="0" w:color="E9E9E9"/>
        <w:right w:val="single" w:sz="24" w:space="0" w:color="E9E9E9"/>
      </w:pBdr>
      <w:shd w:val="clear" w:color="auto" w:fill="E9E9E9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254"/>
    <w:pPr>
      <w:pBdr>
        <w:top w:val="single" w:sz="6" w:space="2" w:color="929292"/>
        <w:left w:val="single" w:sz="6" w:space="2" w:color="929292"/>
      </w:pBdr>
      <w:spacing w:before="300" w:after="0"/>
      <w:outlineLvl w:val="2"/>
    </w:pPr>
    <w:rPr>
      <w:caps/>
      <w:color w:val="484848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254"/>
    <w:pPr>
      <w:pBdr>
        <w:top w:val="dotted" w:sz="6" w:space="2" w:color="929292"/>
        <w:left w:val="dotted" w:sz="6" w:space="2" w:color="929292"/>
      </w:pBdr>
      <w:spacing w:before="300" w:after="0"/>
      <w:outlineLvl w:val="3"/>
    </w:pPr>
    <w:rPr>
      <w:caps/>
      <w:color w:val="6D6D6D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254"/>
    <w:pPr>
      <w:pBdr>
        <w:bottom w:val="single" w:sz="6" w:space="1" w:color="929292"/>
      </w:pBdr>
      <w:spacing w:before="300" w:after="0"/>
      <w:outlineLvl w:val="4"/>
    </w:pPr>
    <w:rPr>
      <w:caps/>
      <w:color w:val="6D6D6D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2254"/>
    <w:pPr>
      <w:pBdr>
        <w:bottom w:val="dotted" w:sz="6" w:space="1" w:color="929292"/>
      </w:pBdr>
      <w:spacing w:before="300" w:after="0"/>
      <w:outlineLvl w:val="5"/>
    </w:pPr>
    <w:rPr>
      <w:caps/>
      <w:color w:val="6D6D6D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2254"/>
    <w:pPr>
      <w:spacing w:before="300" w:after="0"/>
      <w:outlineLvl w:val="6"/>
    </w:pPr>
    <w:rPr>
      <w:caps/>
      <w:color w:val="6D6D6D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2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22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321C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92254"/>
    <w:rPr>
      <w:caps/>
      <w:color w:val="6D6D6D"/>
      <w:spacing w:val="10"/>
    </w:rPr>
  </w:style>
  <w:style w:type="paragraph" w:customStyle="1" w:styleId="ColorfulList-Accent11">
    <w:name w:val="Colorful List - Accent 11"/>
    <w:basedOn w:val="Normal"/>
    <w:rsid w:val="006940CF"/>
    <w:pPr>
      <w:ind w:left="720"/>
      <w:contextualSpacing/>
    </w:pPr>
    <w:rPr>
      <w:rFonts w:ascii="Arial" w:eastAsia="Calibri" w:hAnsi="Arial"/>
      <w:szCs w:val="22"/>
    </w:rPr>
  </w:style>
  <w:style w:type="paragraph" w:customStyle="1" w:styleId="body">
    <w:name w:val="body"/>
    <w:basedOn w:val="Normal"/>
    <w:rsid w:val="006940CF"/>
    <w:pPr>
      <w:spacing w:after="160"/>
    </w:pPr>
    <w:rPr>
      <w:rFonts w:ascii="Times New Roman" w:hAnsi="Times New Roman"/>
      <w:bCs/>
    </w:rPr>
  </w:style>
  <w:style w:type="paragraph" w:customStyle="1" w:styleId="bullet">
    <w:name w:val="bullet"/>
    <w:basedOn w:val="Normal"/>
    <w:rsid w:val="006940CF"/>
    <w:pPr>
      <w:numPr>
        <w:numId w:val="2"/>
      </w:numPr>
      <w:spacing w:before="80" w:after="120"/>
    </w:pPr>
    <w:rPr>
      <w:rFonts w:ascii="Times New Roman" w:hAnsi="Times New Roman"/>
      <w:bCs/>
    </w:rPr>
  </w:style>
  <w:style w:type="paragraph" w:customStyle="1" w:styleId="blockquote">
    <w:name w:val="block quote"/>
    <w:basedOn w:val="body"/>
    <w:rsid w:val="006940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/>
      <w:ind w:left="2880"/>
    </w:pPr>
    <w:rPr>
      <w:i/>
    </w:rPr>
  </w:style>
  <w:style w:type="paragraph" w:customStyle="1" w:styleId="boxhead">
    <w:name w:val="box head"/>
    <w:basedOn w:val="Normal"/>
    <w:rsid w:val="006940CF"/>
    <w:pPr>
      <w:shd w:val="clear" w:color="auto" w:fill="D9D9D9"/>
      <w:spacing w:before="120" w:after="160"/>
      <w:jc w:val="center"/>
    </w:pPr>
    <w:rPr>
      <w:rFonts w:ascii="Times New Roman" w:hAnsi="Times New Roman"/>
      <w:b/>
      <w:bCs/>
      <w:smallCaps/>
    </w:rPr>
  </w:style>
  <w:style w:type="paragraph" w:styleId="Header">
    <w:name w:val="header"/>
    <w:basedOn w:val="Normal"/>
    <w:link w:val="HeaderChar"/>
    <w:uiPriority w:val="99"/>
    <w:unhideWhenUsed/>
    <w:rsid w:val="00C152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2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2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27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15276"/>
  </w:style>
  <w:style w:type="paragraph" w:styleId="FootnoteText">
    <w:name w:val="footnote text"/>
    <w:basedOn w:val="Normal"/>
    <w:link w:val="FootnoteTextChar"/>
    <w:rsid w:val="009C3E62"/>
  </w:style>
  <w:style w:type="character" w:customStyle="1" w:styleId="FootnoteTextChar">
    <w:name w:val="Footnote Text Char"/>
    <w:basedOn w:val="DefaultParagraphFont"/>
    <w:link w:val="FootnoteText"/>
    <w:rsid w:val="009C3E62"/>
    <w:rPr>
      <w:sz w:val="24"/>
      <w:szCs w:val="24"/>
    </w:rPr>
  </w:style>
  <w:style w:type="character" w:styleId="FootnoteReference">
    <w:name w:val="footnote reference"/>
    <w:basedOn w:val="DefaultParagraphFont"/>
    <w:rsid w:val="009C3E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22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2254"/>
    <w:rPr>
      <w:b/>
      <w:bCs/>
      <w:caps/>
      <w:color w:val="FFFFFF"/>
      <w:spacing w:val="15"/>
      <w:shd w:val="clear" w:color="auto" w:fill="92929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254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2254"/>
    <w:rPr>
      <w:caps/>
      <w:color w:val="595959"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254"/>
    <w:rPr>
      <w:caps/>
      <w:spacing w:val="15"/>
      <w:shd w:val="clear" w:color="auto" w:fill="E9E9E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254"/>
    <w:rPr>
      <w:caps/>
      <w:color w:val="484848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254"/>
    <w:rPr>
      <w:caps/>
      <w:color w:val="6D6D6D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254"/>
    <w:rPr>
      <w:caps/>
      <w:color w:val="6D6D6D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2254"/>
    <w:rPr>
      <w:caps/>
      <w:color w:val="6D6D6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2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22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2254"/>
    <w:rPr>
      <w:b/>
      <w:bCs/>
      <w:color w:val="6D6D6D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2254"/>
    <w:pPr>
      <w:spacing w:before="720"/>
    </w:pPr>
    <w:rPr>
      <w:caps/>
      <w:color w:val="929292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2254"/>
    <w:rPr>
      <w:caps/>
      <w:color w:val="929292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092254"/>
    <w:rPr>
      <w:b/>
      <w:bCs/>
    </w:rPr>
  </w:style>
  <w:style w:type="character" w:styleId="Emphasis">
    <w:name w:val="Emphasis"/>
    <w:uiPriority w:val="20"/>
    <w:qFormat/>
    <w:rsid w:val="00092254"/>
    <w:rPr>
      <w:caps/>
      <w:color w:val="484848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9225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9225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922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22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254"/>
    <w:pPr>
      <w:pBdr>
        <w:top w:val="single" w:sz="4" w:space="10" w:color="929292"/>
        <w:left w:val="single" w:sz="4" w:space="10" w:color="929292"/>
      </w:pBdr>
      <w:spacing w:after="0"/>
      <w:ind w:left="1296" w:right="1152"/>
      <w:jc w:val="both"/>
    </w:pPr>
    <w:rPr>
      <w:i/>
      <w:iCs/>
      <w:color w:val="92929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2254"/>
    <w:rPr>
      <w:i/>
      <w:iCs/>
      <w:color w:val="929292"/>
      <w:sz w:val="20"/>
      <w:szCs w:val="20"/>
    </w:rPr>
  </w:style>
  <w:style w:type="character" w:styleId="SubtleEmphasis">
    <w:name w:val="Subtle Emphasis"/>
    <w:uiPriority w:val="19"/>
    <w:qFormat/>
    <w:rsid w:val="00092254"/>
    <w:rPr>
      <w:i/>
      <w:iCs/>
      <w:color w:val="484848"/>
    </w:rPr>
  </w:style>
  <w:style w:type="character" w:styleId="IntenseEmphasis">
    <w:name w:val="Intense Emphasis"/>
    <w:uiPriority w:val="21"/>
    <w:qFormat/>
    <w:rsid w:val="00092254"/>
    <w:rPr>
      <w:b/>
      <w:bCs/>
      <w:caps/>
      <w:color w:val="484848"/>
      <w:spacing w:val="10"/>
    </w:rPr>
  </w:style>
  <w:style w:type="character" w:styleId="SubtleReference">
    <w:name w:val="Subtle Reference"/>
    <w:uiPriority w:val="31"/>
    <w:qFormat/>
    <w:rsid w:val="00092254"/>
    <w:rPr>
      <w:b/>
      <w:bCs/>
      <w:color w:val="929292"/>
    </w:rPr>
  </w:style>
  <w:style w:type="character" w:styleId="IntenseReference">
    <w:name w:val="Intense Reference"/>
    <w:uiPriority w:val="32"/>
    <w:qFormat/>
    <w:rsid w:val="00092254"/>
    <w:rPr>
      <w:b/>
      <w:bCs/>
      <w:i/>
      <w:iCs/>
      <w:caps/>
      <w:color w:val="929292"/>
    </w:rPr>
  </w:style>
  <w:style w:type="character" w:styleId="BookTitle">
    <w:name w:val="Book Title"/>
    <w:uiPriority w:val="33"/>
    <w:qFormat/>
    <w:rsid w:val="000922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25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Bershad</dc:creator>
  <cp:lastModifiedBy>Kym Williams</cp:lastModifiedBy>
  <cp:revision>4</cp:revision>
  <cp:lastPrinted>2011-10-31T21:42:00Z</cp:lastPrinted>
  <dcterms:created xsi:type="dcterms:W3CDTF">2016-03-02T13:00:00Z</dcterms:created>
  <dcterms:modified xsi:type="dcterms:W3CDTF">2016-03-14T18:19:00Z</dcterms:modified>
</cp:coreProperties>
</file>